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27"/>
        <w:tblW w:w="9355" w:type="dxa"/>
        <w:tblLayout w:type="fixed"/>
        <w:tblLook w:val="0400" w:firstRow="0" w:lastRow="0" w:firstColumn="0" w:lastColumn="0" w:noHBand="0" w:noVBand="1"/>
      </w:tblPr>
      <w:tblGrid>
        <w:gridCol w:w="6849"/>
        <w:gridCol w:w="2506"/>
      </w:tblGrid>
      <w:tr w:rsidR="00E238BE" w:rsidRPr="00AA1E4D" w14:paraId="1AC77F74" w14:textId="77777777" w:rsidTr="006B14F5">
        <w:tc>
          <w:tcPr>
            <w:tcW w:w="6849" w:type="dxa"/>
            <w:shd w:val="clear" w:color="auto" w:fill="auto"/>
          </w:tcPr>
          <w:p w14:paraId="6697401F" w14:textId="77777777" w:rsidR="00E238BE" w:rsidRPr="000A6670" w:rsidRDefault="00E238BE" w:rsidP="006B14F5">
            <w:pPr>
              <w:tabs>
                <w:tab w:val="left" w:pos="8931"/>
              </w:tabs>
              <w:spacing w:before="120" w:after="120" w:line="276" w:lineRule="auto"/>
              <w:jc w:val="both"/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</w:rPr>
            </w:pPr>
            <w:r w:rsidRPr="000A6670"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</w:rPr>
              <w:t>ПРЕСС-РЕЛИЗ</w:t>
            </w:r>
          </w:p>
          <w:p w14:paraId="5383D31B" w14:textId="7E0337F5" w:rsidR="00E238BE" w:rsidRPr="000A6670" w:rsidRDefault="004C17EF" w:rsidP="006B14F5">
            <w:pPr>
              <w:tabs>
                <w:tab w:val="left" w:pos="8931"/>
              </w:tabs>
              <w:spacing w:before="120" w:after="120" w:line="276" w:lineRule="auto"/>
              <w:jc w:val="both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13</w:t>
            </w:r>
            <w:r w:rsidR="00E238BE" w:rsidRPr="000A6670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E238BE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августа</w:t>
            </w:r>
            <w:r w:rsidR="00E238BE" w:rsidRPr="000A6670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 xml:space="preserve"> 2021</w:t>
            </w:r>
          </w:p>
          <w:p w14:paraId="03469797" w14:textId="77777777" w:rsidR="00E238BE" w:rsidRPr="00AA1E4D" w:rsidRDefault="00E238BE" w:rsidP="006B14F5">
            <w:pPr>
              <w:tabs>
                <w:tab w:val="left" w:pos="8931"/>
              </w:tabs>
              <w:spacing w:before="120" w:after="120"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14:paraId="46323B18" w14:textId="77777777" w:rsidR="00E238BE" w:rsidRPr="00AA1E4D" w:rsidRDefault="00E238BE" w:rsidP="006B14F5">
            <w:pPr>
              <w:tabs>
                <w:tab w:val="left" w:pos="8931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auto"/>
          </w:tcPr>
          <w:p w14:paraId="1011ED41" w14:textId="77777777" w:rsidR="00E238BE" w:rsidRPr="00AA1E4D" w:rsidRDefault="00E238BE" w:rsidP="006B14F5">
            <w:pPr>
              <w:tabs>
                <w:tab w:val="left" w:pos="8931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E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hidden="0" allowOverlap="1" wp14:anchorId="50956955" wp14:editId="0EF6B607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Square wrapText="bothSides" distT="0" distB="0" distL="114300" distR="114300"/>
                  <wp:docPr id="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38BE" w:rsidRPr="00AA1E4D" w14:paraId="7C8D3774" w14:textId="77777777" w:rsidTr="006B14F5">
        <w:trPr>
          <w:trHeight w:val="85"/>
        </w:trPr>
        <w:tc>
          <w:tcPr>
            <w:tcW w:w="9355" w:type="dxa"/>
            <w:gridSpan w:val="2"/>
            <w:shd w:val="clear" w:color="auto" w:fill="auto"/>
          </w:tcPr>
          <w:p w14:paraId="72713864" w14:textId="77777777" w:rsidR="00E238BE" w:rsidRPr="00AA1E4D" w:rsidRDefault="00E238BE" w:rsidP="006B14F5">
            <w:pPr>
              <w:tabs>
                <w:tab w:val="left" w:pos="8931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E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hidden="0" allowOverlap="1" wp14:anchorId="29B1DD59" wp14:editId="278558A7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4506595" cy="25400"/>
                      <wp:effectExtent l="0" t="0" r="0" b="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3092703" y="3780000"/>
                                <a:ext cx="4506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B308C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00BDCD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5pt;margin-top:-1pt;width:354.85pt;height:2pt;rotation:180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mxGgIAANwDAAAOAAAAZHJzL2Uyb0RvYy54bWysU0tu2zAQ3RfoHQjua8m/xBEsB6jddFO0&#10;BtoegCYpiQB/IBnL3qW9QI7QK3STRT/IGaQbdUi56W9TFNViMBRn3rx5M1xeHpREe+68MLrE41GO&#10;EdfUMKHrEr99c/VkgZEPRDMijeYlPnKPL1ePHy1bW/CJaYxk3CEA0b5obYmbEGyRZZ42XBE/MpZr&#10;uKyMUyTA0dUZc6QFdCWzSZ6fZa1xzDpDuffwdzNc4lXCrypOw6uq8jwgWWLgFpJ1ye6izVZLUtSO&#10;2EbQEw3yDywUERqKPkBtSCDo2ok/oJSgznhThRE1KjNVJShPPUA34/y3bl43xPLUC4jj7YNM/v/B&#10;0pf7rUOClXiGkSYKRtR96G/62+5r97G/Rf277h5M/76/6e66L93n7r77hGZRt9b6AtLXeutOJ2+3&#10;LopwqJxCzoDY43yRxy9pA92iQ4mn+cXkPJ9idAT/PN0PY+CHgCgEzOb52fxijhGFiDSibMCM2Nb5&#10;8JwbhaJTYh8cEXUT1kZrGLZx41SK7F/4AKwg8XtCTNbmSkiZZi41aks8mc+AHKIEVq+SJICrLIjh&#10;dZ1wvJGCxZyY7V29W0uH9iQu09NpvlhH4lDjl7BYcEN8M8Slq6E/Z641S8UbTtgzzVA4WhBcw8vA&#10;kY3iDCPJ4SFFL0UGIuTfRAIJqYFLHMowhujtDDum6aT/sEKJ7Wnd447+fE7ZPx7l6hsAAAD//wMA&#10;UEsDBBQABgAIAAAAIQD2gD6x3gAAAA0BAAAPAAAAZHJzL2Rvd25yZXYueG1sTE9NT8MwDL0j8R8i&#10;I+22pa20snVNJwTiBkhsu+yWNl5b0Tglybby7zEndrH9ZPt9lNvJDuKCPvSOFKSLBARS40xPrYLD&#10;/nW+AhGiJqMHR6jgBwNsq/u7UhfGXekTL7vYCiahUGgFXYxjIWVoOrQ6LNyIxLuT81ZHhr6Vxusr&#10;k9tBZkmSS6t7YoVOj/jcYfO1O1sF3+3+44DH3ufjlMb6/Y1Wy4yUmj1MLxsuTxsQEaf4/wF/Gdg/&#10;VGysdmcyQQwK5mnCgSIPGXc+yNfrRxC1AsayKuVtiuoXAAD//wMAUEsBAi0AFAAGAAgAAAAhALaD&#10;OJL+AAAA4QEAABMAAAAAAAAAAAAAAAAAAAAAAFtDb250ZW50X1R5cGVzXS54bWxQSwECLQAUAAYA&#10;CAAAACEAOP0h/9YAAACUAQAACwAAAAAAAAAAAAAAAAAvAQAAX3JlbHMvLnJlbHNQSwECLQAUAAYA&#10;CAAAACEAdTI5sRoCAADcAwAADgAAAAAAAAAAAAAAAAAuAgAAZHJzL2Uyb0RvYy54bWxQSwECLQAU&#10;AAYACAAAACEA9oA+sd4AAAANAQAADwAAAAAAAAAAAAAAAAB0BAAAZHJzL2Rvd25yZXYueG1sUEsF&#10;BgAAAAAEAAQA8wAAAH8FAAAAAA==&#10;" strokecolor="#0b308c" strokeweight="2pt"/>
                  </w:pict>
                </mc:Fallback>
              </mc:AlternateContent>
            </w:r>
          </w:p>
        </w:tc>
      </w:tr>
    </w:tbl>
    <w:p w14:paraId="492D36AC" w14:textId="77777777" w:rsidR="00E238BE" w:rsidRDefault="00E238BE" w:rsidP="003536FC">
      <w:pPr>
        <w:shd w:val="clear" w:color="auto" w:fill="FFFFFF"/>
        <w:spacing w:before="180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color="333333"/>
        </w:rPr>
      </w:pPr>
    </w:p>
    <w:p w14:paraId="2BEF8A56" w14:textId="04FD69ED" w:rsidR="00421274" w:rsidRPr="00421274" w:rsidRDefault="00421274" w:rsidP="003536FC">
      <w:pPr>
        <w:shd w:val="clear" w:color="auto" w:fill="FFFFFF"/>
        <w:spacing w:before="180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color="333333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color="333333"/>
        </w:rPr>
        <w:t xml:space="preserve">Почта России запустила оплату </w:t>
      </w:r>
      <w:r w:rsidR="00AA6F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color="333333"/>
        </w:rPr>
        <w:t xml:space="preserve">доставки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color="333333"/>
        </w:rPr>
        <w:t xml:space="preserve">за счет получателя на сайте и в приложении для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color="333333"/>
          <w:lang w:val="en-US"/>
        </w:rPr>
        <w:t>iOS</w:t>
      </w:r>
    </w:p>
    <w:p w14:paraId="5C1F3B90" w14:textId="3DB1A165" w:rsidR="00E94195" w:rsidRPr="003536FC" w:rsidRDefault="00AB0861" w:rsidP="003536FC">
      <w:pPr>
        <w:shd w:val="clear" w:color="auto" w:fill="FFFFFF"/>
        <w:spacing w:before="180"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color="333333"/>
        </w:rPr>
      </w:pPr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В марте 2021 г. Почта России запустила по всей стране новый сервис для физических лиц, с помощью которого оплатить доставку посылки может получатель. Раньше сервис работал только в </w:t>
      </w:r>
      <w:r w:rsidR="00410A59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мобильном </w:t>
      </w:r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приложении Почты на </w:t>
      </w:r>
      <w:r w:rsidR="00410A59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операционной системе </w:t>
      </w:r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  <w:lang w:val="en-US"/>
        </w:rPr>
        <w:t>Android</w:t>
      </w:r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, но теперь он также стал </w:t>
      </w:r>
      <w:r w:rsidR="005F2516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>доступен</w:t>
      </w:r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 на </w:t>
      </w:r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  <w:lang w:val="en-US"/>
        </w:rPr>
        <w:t>iOS</w:t>
      </w:r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 и </w:t>
      </w:r>
      <w:r w:rsidR="00410A59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на </w:t>
      </w:r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>сайте компании.</w:t>
      </w:r>
      <w:r w:rsidR="00AB48CE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 </w:t>
      </w:r>
      <w:r w:rsidR="00AB48CE" w:rsidRPr="00AB48CE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>В приложении Почты зарегистрировано больше 7 млн человек, и из них 33</w:t>
      </w:r>
      <w:bookmarkStart w:id="0" w:name="_GoBack"/>
      <w:bookmarkEnd w:id="0"/>
      <w:r w:rsidR="00AB48CE" w:rsidRPr="00AB48CE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% использует приложение на </w:t>
      </w:r>
      <w:proofErr w:type="spellStart"/>
      <w:r w:rsidR="00AB48CE" w:rsidRPr="00AB48CE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>iOS</w:t>
      </w:r>
      <w:proofErr w:type="spellEnd"/>
      <w:r w:rsidR="00AB48CE" w:rsidRPr="00AB48CE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>. На сайт ежемесячно заходит 35 млн человек.</w:t>
      </w:r>
    </w:p>
    <w:p w14:paraId="353CDF2D" w14:textId="1964410D" w:rsidR="00E94195" w:rsidRPr="001C7E6A" w:rsidRDefault="00AB0861" w:rsidP="003536FC">
      <w:pPr>
        <w:shd w:val="clear" w:color="auto" w:fill="FFFFFF"/>
        <w:spacing w:before="18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</w:pPr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Чаще всего </w:t>
      </w:r>
      <w:r w:rsidR="001C7E6A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новой </w:t>
      </w:r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услугой пользуются клиенты из сегмента отправлений между частными лицами — продавцы товаров в социальных сетях (44,5% сегмента) и на платформах с частными объявлениями (38% сегмента). Также сервис актуален для тех, кто просто хочет отправить посылку родственникам или друзьям, но по какой-то причине не может оплатить доставку. </w:t>
      </w:r>
    </w:p>
    <w:p w14:paraId="7B4A8F58" w14:textId="41498344" w:rsidR="00E94195" w:rsidRPr="00B35E61" w:rsidRDefault="00AB0861" w:rsidP="003536FC">
      <w:pPr>
        <w:shd w:val="clear" w:color="auto" w:fill="FFFFFF"/>
        <w:spacing w:before="180"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</w:pPr>
      <w:r w:rsidRPr="003536F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>«</w:t>
      </w:r>
      <w:r w:rsidR="00B87E8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>С</w:t>
      </w:r>
      <w:r w:rsidR="00AB48C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>айт</w:t>
      </w:r>
      <w:r w:rsidR="00B87E8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>ом</w:t>
      </w:r>
      <w:r w:rsidR="00AB48C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 xml:space="preserve"> </w:t>
      </w:r>
      <w:r w:rsidR="00B87E8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>Почты</w:t>
      </w:r>
      <w:r w:rsidR="00F16DC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 xml:space="preserve"> России</w:t>
      </w:r>
      <w:r w:rsidR="00B87E8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 xml:space="preserve"> и </w:t>
      </w:r>
      <w:r w:rsidR="00F16DC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 xml:space="preserve">нашим </w:t>
      </w:r>
      <w:r w:rsidR="00B87E8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 xml:space="preserve">мобильным приложением на </w:t>
      </w:r>
      <w:r w:rsidR="00B87E8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  <w:lang w:val="en-US"/>
        </w:rPr>
        <w:t>iOS</w:t>
      </w:r>
      <w:r w:rsidR="00B87E8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 xml:space="preserve"> пользуется</w:t>
      </w:r>
      <w:r w:rsidR="00AB48C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 xml:space="preserve"> </w:t>
      </w:r>
      <w:r w:rsidR="00821B8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>большая</w:t>
      </w:r>
      <w:r w:rsidR="00916ED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 xml:space="preserve"> </w:t>
      </w:r>
      <w:r w:rsidR="00B87E8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>часть наших клиентов</w:t>
      </w:r>
      <w:r w:rsidR="00821B8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>,</w:t>
      </w:r>
      <w:r w:rsidR="00916ED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 xml:space="preserve"> </w:t>
      </w:r>
      <w:r w:rsidR="00F16DC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>поэтому</w:t>
      </w:r>
      <w:r w:rsidR="00916ED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 xml:space="preserve"> мы </w:t>
      </w:r>
      <w:r w:rsidR="00F16DC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 xml:space="preserve"> очень </w:t>
      </w:r>
      <w:r w:rsidR="00916ED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 xml:space="preserve">рады, что </w:t>
      </w:r>
      <w:r w:rsidR="00E22C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>сервис</w:t>
      </w:r>
      <w:r w:rsidR="00916ED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 xml:space="preserve"> стал доступ</w:t>
      </w:r>
      <w:r w:rsidR="00E22C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>ен</w:t>
      </w:r>
      <w:r w:rsidR="00916ED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 xml:space="preserve"> на всех наших платформах. Отправка за счет получателей </w:t>
      </w:r>
      <w:r w:rsidR="00AF318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 xml:space="preserve">– это возможность физическим лицам и продавцам удобно и безопасно отправлять посылки. </w:t>
      </w:r>
      <w:r w:rsidR="00AF318D" w:rsidRPr="003536F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 xml:space="preserve">Благодаря </w:t>
      </w:r>
      <w:r w:rsidR="00821B8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>этой услуге</w:t>
      </w:r>
      <w:r w:rsidR="00AF318D" w:rsidRPr="003536F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 xml:space="preserve"> отправитель может быть полностью уверен, что покупатель заинтересован в товаре, а получатель — </w:t>
      </w:r>
      <w:r w:rsidR="00821B8E" w:rsidRPr="00821B8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>что ему отправят и доставят посылку</w:t>
      </w:r>
      <w:r w:rsidR="007218C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333333"/>
        </w:rPr>
        <w:t>»</w:t>
      </w:r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, — комментирует </w:t>
      </w:r>
      <w:r w:rsidRPr="00BC0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333333"/>
        </w:rPr>
        <w:t>Артём Степин, директор по маркетингу и развитию продуктов АО «Почта России».</w:t>
      </w:r>
    </w:p>
    <w:p w14:paraId="766A268A" w14:textId="310E6E7A" w:rsidR="00E94195" w:rsidRPr="003536FC" w:rsidRDefault="00AB0861" w:rsidP="003536FC">
      <w:pPr>
        <w:shd w:val="clear" w:color="auto" w:fill="FFFFFF"/>
        <w:spacing w:before="180"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color="333333"/>
        </w:rPr>
      </w:pPr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Воспользоваться услугой можно при оформлении заказа через мобильное приложение Почты </w:t>
      </w:r>
      <w:r w:rsidR="00EF100D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России </w:t>
      </w:r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или на сайте </w:t>
      </w:r>
      <w:proofErr w:type="spellStart"/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  <w:lang w:val="en-US"/>
        </w:rPr>
        <w:t>pochta</w:t>
      </w:r>
      <w:proofErr w:type="spellEnd"/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>.</w:t>
      </w:r>
      <w:proofErr w:type="spellStart"/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  <w:lang w:val="en-US"/>
        </w:rPr>
        <w:t>ru</w:t>
      </w:r>
      <w:proofErr w:type="spellEnd"/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. При выборе способа оплаты отправителю нужно указать, что платит получатель, и на заключительном этапе оплаты поделиться с ним ссылкой на онлайн-платёж. Получатель переходит по ней, регистрируется или авторизуется в мобильном приложении Почты или </w:t>
      </w:r>
      <w:r w:rsidR="00BC0117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>л</w:t>
      </w:r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ичном кабинете </w:t>
      </w:r>
      <w:r w:rsidR="00EF100D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на </w:t>
      </w:r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>сайт</w:t>
      </w:r>
      <w:r w:rsidR="00EF100D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>е</w:t>
      </w:r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 </w:t>
      </w:r>
      <w:proofErr w:type="spellStart"/>
      <w:r w:rsidR="00BC0117">
        <w:rPr>
          <w:rFonts w:ascii="Times New Roman" w:hAnsi="Times New Roman" w:cs="Times New Roman"/>
          <w:color w:val="000000" w:themeColor="text1"/>
          <w:sz w:val="24"/>
          <w:szCs w:val="24"/>
          <w:u w:color="333333"/>
          <w:lang w:val="en-US"/>
        </w:rPr>
        <w:t>p</w:t>
      </w:r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  <w:lang w:val="en-US"/>
        </w:rPr>
        <w:t>ochta</w:t>
      </w:r>
      <w:proofErr w:type="spellEnd"/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>.</w:t>
      </w:r>
      <w:proofErr w:type="spellStart"/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  <w:lang w:val="en-US"/>
        </w:rPr>
        <w:t>ru</w:t>
      </w:r>
      <w:proofErr w:type="spellEnd"/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 xml:space="preserve">, совершает платёж и получает уведомление. Подробная инструкция с иллюстрациями доступна на </w:t>
      </w:r>
      <w:hyperlink r:id="rId8" w:history="1">
        <w:r w:rsidRPr="003536FC">
          <w:rPr>
            <w:rStyle w:val="Hyperlink0"/>
            <w:rFonts w:ascii="Times New Roman" w:hAnsi="Times New Roman" w:cs="Times New Roman"/>
            <w:color w:val="000000" w:themeColor="text1"/>
            <w:sz w:val="24"/>
            <w:szCs w:val="24"/>
          </w:rPr>
          <w:t>сайте</w:t>
        </w:r>
      </w:hyperlink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>.</w:t>
      </w:r>
    </w:p>
    <w:p w14:paraId="61557AD6" w14:textId="3E8E40CA" w:rsidR="00E94195" w:rsidRDefault="00AB0861" w:rsidP="003536FC">
      <w:pPr>
        <w:shd w:val="clear" w:color="auto" w:fill="FFFFFF"/>
        <w:spacing w:before="18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</w:pPr>
      <w:r w:rsidRPr="003536FC"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  <w:t>Если отправитель по каким-либо причинам не передаст оплаченную получателем посылку в почтовое отделение в течение последующих 72 часов, деньги за доставку вернутся на карту получателя.</w:t>
      </w:r>
    </w:p>
    <w:p w14:paraId="72585D92" w14:textId="77777777" w:rsidR="004733E7" w:rsidRPr="004C17EF" w:rsidRDefault="004733E7" w:rsidP="003536FC">
      <w:pPr>
        <w:shd w:val="clear" w:color="auto" w:fill="FFFFFF"/>
        <w:spacing w:before="18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333333"/>
        </w:rPr>
      </w:pPr>
    </w:p>
    <w:p w14:paraId="01BBCE76" w14:textId="77777777" w:rsidR="00E238BE" w:rsidRPr="00E238BE" w:rsidRDefault="00E238BE" w:rsidP="00E238BE">
      <w:pPr>
        <w:tabs>
          <w:tab w:val="left" w:pos="8931"/>
        </w:tabs>
        <w:spacing w:before="120" w:after="120" w:line="276" w:lineRule="auto"/>
        <w:jc w:val="both"/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</w:pPr>
      <w:r w:rsidRPr="00E238BE">
        <w:rPr>
          <w:rStyle w:val="a8"/>
          <w:rFonts w:ascii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АО «Почта России</w:t>
      </w:r>
      <w:r w:rsidRPr="00E238BE"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» 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</w:t>
      </w:r>
      <w:r w:rsidRPr="00E238BE"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lastRenderedPageBreak/>
        <w:t>по количеству отделений обслуживания клиентов — свыше 42 тысяч точек, порядка 80% из которых находятся в малых населенных пунктах. </w:t>
      </w:r>
    </w:p>
    <w:p w14:paraId="1CEC31AD" w14:textId="77777777" w:rsidR="00E238BE" w:rsidRPr="00E238BE" w:rsidRDefault="00E238BE" w:rsidP="00E238BE">
      <w:pPr>
        <w:tabs>
          <w:tab w:val="left" w:pos="8931"/>
        </w:tabs>
        <w:spacing w:before="120" w:after="120" w:line="276" w:lineRule="auto"/>
        <w:jc w:val="both"/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</w:pPr>
      <w:r w:rsidRPr="00E238BE"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Почта России — лидер российского рынка логистики для электронной коммерции. На сегодняшний день доставкой Почтой пользуются крупнейшие компании интернет-торговли: Wildberries, OZON, «Детский Мир», «</w:t>
      </w:r>
      <w:proofErr w:type="spellStart"/>
      <w:r w:rsidRPr="00E238BE"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Яндекс.Маркет</w:t>
      </w:r>
      <w:proofErr w:type="spellEnd"/>
      <w:r w:rsidRPr="00E238BE"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», «</w:t>
      </w:r>
      <w:proofErr w:type="spellStart"/>
      <w:r w:rsidRPr="00E238BE"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СберМегаМаркет</w:t>
      </w:r>
      <w:proofErr w:type="spellEnd"/>
      <w:r w:rsidRPr="00E238BE"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», </w:t>
      </w:r>
      <w:proofErr w:type="spellStart"/>
      <w:r w:rsidRPr="00E238BE"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AliExpress</w:t>
      </w:r>
      <w:proofErr w:type="spellEnd"/>
      <w:r w:rsidRPr="00E238BE"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Россия, </w:t>
      </w:r>
      <w:proofErr w:type="spellStart"/>
      <w:r w:rsidRPr="00E238BE"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iHerb</w:t>
      </w:r>
      <w:proofErr w:type="spellEnd"/>
      <w:r w:rsidRPr="00E238BE"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, </w:t>
      </w:r>
      <w:proofErr w:type="spellStart"/>
      <w:r w:rsidRPr="00E238BE"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Avon</w:t>
      </w:r>
      <w:proofErr w:type="spellEnd"/>
      <w:r w:rsidRPr="00E238BE"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и другие. Оператор доставляет посылки по каждому адресу страны: до 42 000 почтовых отделений по всей России или курьерами на дом в 11 400 населенных пунктов.</w:t>
      </w:r>
    </w:p>
    <w:p w14:paraId="5C1308B3" w14:textId="6B3C1D86" w:rsidR="00E238BE" w:rsidRPr="00AA6F78" w:rsidRDefault="00E238BE" w:rsidP="00AA6F78">
      <w:pPr>
        <w:tabs>
          <w:tab w:val="left" w:pos="8931"/>
        </w:tabs>
        <w:spacing w:before="120" w:after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</w:pPr>
      <w:r w:rsidRPr="00E238BE"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В 2020 г. компания доставила 334,6 млн отправлений с товарным вложением. Средний срок доставки по России сократился с 7 до 3,7 дней.  Для компаний электронной торговли Почта сократила процесс подключения к своим услугам до 30 минут и полностью перевела его в онлайн. Также для интернет-магазинов работает сервис «</w:t>
      </w:r>
      <w:proofErr w:type="spellStart"/>
      <w:r w:rsidRPr="00E238BE"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Лёгкии</w:t>
      </w:r>
      <w:proofErr w:type="spellEnd"/>
      <w:r w:rsidRPr="00E238BE"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̆ возврат», </w:t>
      </w:r>
      <w:proofErr w:type="spellStart"/>
      <w:r w:rsidRPr="00E238BE"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позволяющии</w:t>
      </w:r>
      <w:proofErr w:type="spellEnd"/>
      <w:r w:rsidRPr="00E238BE"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̆ покупателям возвращать товары в любом отделении </w:t>
      </w:r>
      <w:proofErr w:type="spellStart"/>
      <w:r w:rsidRPr="00E238BE"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почтовои</w:t>
      </w:r>
      <w:proofErr w:type="spellEnd"/>
      <w:r w:rsidRPr="00E238BE">
        <w:rPr>
          <w:rStyle w:val="a8"/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̆ связи. А получать посылки клиенты могут не только в почтовых отделениях, но и через партнёрские пункты.</w:t>
      </w:r>
    </w:p>
    <w:p w14:paraId="02F69ADF" w14:textId="77777777" w:rsidR="00AA6F78" w:rsidRPr="00AA6F78" w:rsidRDefault="00AA6F78" w:rsidP="00AA6F78">
      <w:pPr>
        <w:rPr>
          <w:rFonts w:ascii="Times New Roman" w:hAnsi="Times New Roman" w:cs="Times New Roman"/>
          <w:sz w:val="24"/>
          <w:szCs w:val="24"/>
        </w:rPr>
      </w:pPr>
      <w:r w:rsidRPr="00AA6F78">
        <w:rPr>
          <w:rFonts w:ascii="Times New Roman" w:hAnsi="Times New Roman" w:cs="Times New Roman"/>
          <w:sz w:val="24"/>
          <w:szCs w:val="24"/>
        </w:rPr>
        <w:t xml:space="preserve">Пресс-служба АО «Почта России» </w:t>
      </w:r>
    </w:p>
    <w:p w14:paraId="6141AB91" w14:textId="172E6DEF" w:rsidR="00E238BE" w:rsidRPr="00AA6F78" w:rsidRDefault="004C645F" w:rsidP="00AA6F78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AA6F78" w:rsidRPr="00AA6F78">
          <w:rPr>
            <w:rStyle w:val="a3"/>
            <w:rFonts w:ascii="Times New Roman" w:hAnsi="Times New Roman" w:cs="Times New Roman"/>
            <w:sz w:val="24"/>
            <w:szCs w:val="24"/>
          </w:rPr>
          <w:t>press_service@russianpost.ru</w:t>
        </w:r>
      </w:hyperlink>
      <w:r w:rsidR="00AA6F78" w:rsidRPr="00AA6F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153E2" w14:textId="77777777" w:rsidR="00E238BE" w:rsidRPr="003536FC" w:rsidRDefault="00E238BE" w:rsidP="003536FC">
      <w:pPr>
        <w:shd w:val="clear" w:color="auto" w:fill="FFFFFF"/>
        <w:spacing w:before="18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238BE" w:rsidRPr="003536FC">
      <w:headerReference w:type="default" r:id="rId10"/>
      <w:footerReference w:type="default" r:id="rId11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D31EA" w14:textId="77777777" w:rsidR="004C645F" w:rsidRDefault="004C645F">
      <w:pPr>
        <w:spacing w:after="0" w:line="240" w:lineRule="auto"/>
      </w:pPr>
      <w:r>
        <w:separator/>
      </w:r>
    </w:p>
  </w:endnote>
  <w:endnote w:type="continuationSeparator" w:id="0">
    <w:p w14:paraId="39F66ADA" w14:textId="77777777" w:rsidR="004C645F" w:rsidRDefault="004C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8CB62" w14:textId="77777777" w:rsidR="00E94195" w:rsidRDefault="00E941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64EF7" w14:textId="77777777" w:rsidR="004C645F" w:rsidRDefault="004C645F">
      <w:pPr>
        <w:spacing w:after="0" w:line="240" w:lineRule="auto"/>
      </w:pPr>
      <w:r>
        <w:separator/>
      </w:r>
    </w:p>
  </w:footnote>
  <w:footnote w:type="continuationSeparator" w:id="0">
    <w:p w14:paraId="398676DE" w14:textId="77777777" w:rsidR="004C645F" w:rsidRDefault="004C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1BA9C" w14:textId="77777777" w:rsidR="00E94195" w:rsidRDefault="00E941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95"/>
    <w:rsid w:val="000F4C1E"/>
    <w:rsid w:val="001C7E6A"/>
    <w:rsid w:val="003536FC"/>
    <w:rsid w:val="00410A59"/>
    <w:rsid w:val="00421274"/>
    <w:rsid w:val="00456097"/>
    <w:rsid w:val="004733E7"/>
    <w:rsid w:val="004C17EF"/>
    <w:rsid w:val="004C645F"/>
    <w:rsid w:val="005F2516"/>
    <w:rsid w:val="006C0124"/>
    <w:rsid w:val="007218C3"/>
    <w:rsid w:val="00727781"/>
    <w:rsid w:val="007F5FEC"/>
    <w:rsid w:val="00821B8E"/>
    <w:rsid w:val="00883916"/>
    <w:rsid w:val="00916ED9"/>
    <w:rsid w:val="00AA6F78"/>
    <w:rsid w:val="00AB0861"/>
    <w:rsid w:val="00AB48CE"/>
    <w:rsid w:val="00AF318D"/>
    <w:rsid w:val="00B10816"/>
    <w:rsid w:val="00B35E61"/>
    <w:rsid w:val="00B87E80"/>
    <w:rsid w:val="00BC0117"/>
    <w:rsid w:val="00C31142"/>
    <w:rsid w:val="00CB5084"/>
    <w:rsid w:val="00E22CCD"/>
    <w:rsid w:val="00E238BE"/>
    <w:rsid w:val="00E94195"/>
    <w:rsid w:val="00EF100D"/>
    <w:rsid w:val="00F1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1538"/>
  <w15:docId w15:val="{0077927D-6AD3-8B4A-BE6B-CDA29EA4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paragraph" w:styleId="a5">
    <w:name w:val="footnote text"/>
    <w:basedOn w:val="a"/>
    <w:link w:val="a6"/>
    <w:uiPriority w:val="99"/>
    <w:semiHidden/>
    <w:unhideWhenUsed/>
    <w:rsid w:val="00AF318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F318D"/>
    <w:rPr>
      <w:rFonts w:ascii="Calibri" w:hAnsi="Calibri" w:cs="Arial Unicode MS"/>
      <w:color w:val="000000"/>
      <w:u w:color="000000"/>
    </w:rPr>
  </w:style>
  <w:style w:type="character" w:styleId="a7">
    <w:name w:val="footnote reference"/>
    <w:basedOn w:val="a0"/>
    <w:uiPriority w:val="99"/>
    <w:semiHidden/>
    <w:unhideWhenUsed/>
    <w:rsid w:val="00AF318D"/>
    <w:rPr>
      <w:vertAlign w:val="superscript"/>
    </w:rPr>
  </w:style>
  <w:style w:type="character" w:customStyle="1" w:styleId="a8">
    <w:name w:val="Нет"/>
    <w:rsid w:val="00E238BE"/>
  </w:style>
  <w:style w:type="character" w:customStyle="1" w:styleId="A9">
    <w:name w:val="Нет A"/>
    <w:rsid w:val="00E238BE"/>
  </w:style>
  <w:style w:type="character" w:customStyle="1" w:styleId="UnresolvedMention">
    <w:name w:val="Unresolved Mention"/>
    <w:basedOn w:val="a0"/>
    <w:uiPriority w:val="99"/>
    <w:semiHidden/>
    <w:unhideWhenUsed/>
    <w:rsid w:val="00AA6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ta.ru/support/popular-questions/oplata-dostavki-polucatel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_service@russianpost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A4E2F6-606E-4654-A156-FA570041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Лебедева Ольга Алексеевна</cp:lastModifiedBy>
  <cp:revision>10</cp:revision>
  <dcterms:created xsi:type="dcterms:W3CDTF">2021-08-10T07:44:00Z</dcterms:created>
  <dcterms:modified xsi:type="dcterms:W3CDTF">2021-08-13T00:27:00Z</dcterms:modified>
</cp:coreProperties>
</file>